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2/2026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24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Земляных Марина Веанировна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784300974273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" 01" января 2026 г. изменить стоимость следующей услуги, оказываемой в рамках Договора:</w:t>
        <w:br/>
        <w:t>Наименование услуги: Практическая индивидуальная консультация в формате супервизий.</w:t>
        <w:br/>
        <w:t>Прежняя стоимость:  2 500 (две тысячи пятьсот) рублей</w:t>
        <w:br/>
        <w:t>Новая стоимость с 01.01.2026:  4 000,00 (четыре тысячи) рублей.</w:t>
        <w:br/>
        <w:t>Таким образом, изложить в пункте  5.1 в следующей редакции:</w:t>
        <w:br/>
        <w:t>“5.1. Стоимость  услуг Исполнителя  составляет:</w:t>
        <w:br/>
        <w:t>4 000 (четыре тысячи) рублей 00 копеек за за одну практическую индивидуальную консультацию в формате супервизий.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24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24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Земляных Марина Веанировна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