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“Формулирование проблем и постановка целей терапии"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12.01.2026 — 09.02.2026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ренинг  Тематический тренинг Техник и Навыков “Техники работы с депрессивными пациентами"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13.01.2026 — 10.02.2026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“Когнитивно-поведенческая терапия тревожных расстройств"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14.01.2026 — 11.02.2026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“Формулирование проблем и постановка целей терапии"»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«ренинг  Тематический тренинг Техник и Навыков “Техники работы с депрессивными пациентами"»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“Когнитивно-поведенческая терапия тревожных расстройств"»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