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№7/2025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01.09.2025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Тренинг  Тематический тренинг Техник и Навыков “Формулирование проблем и постановка целей терапии"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15.09.2025 — 13.10.2025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Тренинг  Тематический тренинг Техник и Навыков “Техники работы с депрессивными пациентами"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16.09.2025 — 14.10.2025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${dopcourse#2}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- 32 % (тридцать два процента) от общей выручки за курс «Тренинг  Тематический тренинг Техник и Навыков “Формулирование проблем и постановка целей терапии"»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  <w:br/>
        <w:t>- 32 % (тридцать два процента) от общей выручки за курс «Тренинг  Тематический тренинг Техник и Навыков “Техники работы с депрессивными пациентами"»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