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№5/2025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01.05.2025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Когнитивно-поведенческая терапия гнева продолжительностью 30 академических часов (3-дневное занятие в пятницу, субботу и воскресенье с 10-00 до 17-00 МСК)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02.05.2025 — 04.05.2025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- 32 % (тридцать два процента) от общей выручки за курс «Когнитивно-поведенческая терапия гнева» продолжительностью 30 академических часов (3-дневное занятие в пятницу, субботу и воскресенье с 10-00 до 17-00 МСК).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