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№9/2024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“Когнитивно-поведенческая терапия тревожных расстройств"»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01.09.2024 — 15.10.2024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«Тематический тренинг Техник и Навыков “Техники работы с депрессивными пациентами"»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01.09.2024 — 15.10.2024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Тематические техники и навыки “Техники работы с суицидальным поведением”»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01.09.2024 — 15.10.2024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Тематический тренинг Техник и Навыков “Когнитивно-поведенческая терапия тревожных расстройств".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Тематический тренинг Техник и Навыков “Техники работы с депрессивными пациентами". Общая выручка рассчитывается по факту присутствующих на каждом из занятий участников курса</w:t>
        <w:br/>
        <w:t>- 35 % (тридцать пять процентов) от общей выручки за курс Тренинг  Тематические техники и навыки “Техники работы с суицидальным поведением”.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