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№6/2025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01.11.2025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«"Терапия принятия и ответственности для подростков (DNA-V "Супергеройская" психотерапия для работы с эмоциональными нарушениями у подростков)"» продолжительностью 40 академических часов (Программа курса включает себя 8 семинаров, проходящих с 18:00 до 21:00 (мск)) (Программа курса включает себя 8 семинаров, проходящих с 18:00 до 21:00 (мск))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03.11.2025 — 22.12.2025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«"Терапия принятия и ответственности для подростков (DNA-V "Супергеройская" психотерапия для работы с эмоциональными нарушениями у подростков)"» продолжительностью 40 академических часов (Программа курса включает себя 8 семинаров, проходящих с 18:00 до 21:00 (мск)).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