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№3/2025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«"Терапия принятия и ответственности при работе с тревожными и депрессивными расстройствами"» продолжительностью 40 академических часов (Программа курса включает себя 8 семинаров, проходящих с 18:00 до 21:00 (мск)) (Программа курса включает себя 8 семинаров, проходящих с 18:00 до 21:00 (мск))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07.07.2025 — 25.08.2025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"Терапия принятия и ответственности при работе с тревожными и депрессивными расстройствами".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