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2/2026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«Когнитивная терапия, ориентированная на восстановление. Базовые навыки для практики», продолжительностью 20 академических (2дневный тренинг, который будет проходить в субботу и воскресенье с 10-00 до 17-00 (МСК)), в период с 14 февраля 2026 года по 15 февраля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32 % (тридцать два процента) от общей выручки  курс "Когнитивная терапия, ориентированная на восстановление. Базовые навыки для практики" продолжительностью 20 академических часов (2дневный тренинг, который будет проходить в субботу и воскресенье с 10-00 до 17-00 (МСК)).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01.02.2026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28.02.2026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№2/2026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Когнитивная терапия, ориентированная на восстановление. Базовые навыки для практики продолжительностью 20 академических (2дневный тренинг, который будет проходить в субботу и воскресенье с 10-00 до 17-00 (МСК))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14.02.2026 — 15.02.2026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