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01.03.2025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 "Когнитивно-поведенческая терапия дисфункциональных эмоций"», продолжительностью 30 академических (3-дневное занятие, которое проходит с пятницы по воскресенье с 10-00 до 17-00 МСК), в период с 21 марта 2025 года по 23 марта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35 % (тридцать пять процентов) от общей выручки "Семинар  "Когнитивно-поведенческая терапия дисфункциональных эмоций"" продолжительностью 30 академических (3-дневное занятие, которое проходит с пятницы по воскресенье с 10-00 до 17-00 МСК).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01.03.2025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31.03.2025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 "Когнитивно-поведенческая терапия дисфункциональных эмоций"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21.03.2025 — 23.03.2025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